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A175E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Politica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confidentialitate</w:t>
      </w:r>
      <w:proofErr w:type="spellEnd"/>
    </w:p>
    <w:p w14:paraId="1F5F24ED" w14:textId="301A6F43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Firma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 SRL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proprietarul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rablalacentrale.ro</w:t>
      </w:r>
    </w:p>
    <w:p w14:paraId="20185F48" w14:textId="57521BCE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Aceasta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pagina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vizitatorii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www.rablalacentrale.ro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privire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colectarea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afisarea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firma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noatra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partenerilor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620C160F" w14:textId="77777777" w:rsidR="00DE4B97" w:rsidRPr="00DE4B97" w:rsidRDefault="00DE4B97" w:rsidP="00DE4B97">
      <w:pPr>
        <w:shd w:val="clear" w:color="auto" w:fill="FFFFFF"/>
        <w:spacing w:after="250" w:line="360" w:lineRule="atLeast"/>
        <w:outlineLvl w:val="2"/>
        <w:rPr>
          <w:rFonts w:ascii="Helvetica" w:eastAsia="Times New Roman" w:hAnsi="Helvetica" w:cs="Helvetica"/>
          <w:color w:val="000000"/>
          <w:sz w:val="43"/>
          <w:szCs w:val="43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Colectarea</w:t>
      </w:r>
      <w:proofErr w:type="spellEnd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folosirea</w:t>
      </w:r>
      <w:proofErr w:type="spellEnd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informatiilor</w:t>
      </w:r>
      <w:proofErr w:type="spellEnd"/>
    </w:p>
    <w:p w14:paraId="04B7338A" w14:textId="4ADE3C96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Colectam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tipuri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diferite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www.rablalacentrale.ro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experienta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placuta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navigare</w:t>
      </w:r>
      <w:proofErr w:type="spellEnd"/>
    </w:p>
    <w:p w14:paraId="0340F2CE" w14:textId="77777777" w:rsidR="00DE4B97" w:rsidRPr="00DE4B97" w:rsidRDefault="00DE4B97" w:rsidP="00DE4B97">
      <w:pPr>
        <w:shd w:val="clear" w:color="auto" w:fill="FFFFFF"/>
        <w:spacing w:after="250" w:line="360" w:lineRule="atLeast"/>
        <w:outlineLvl w:val="2"/>
        <w:rPr>
          <w:rFonts w:ascii="Helvetica" w:eastAsia="Times New Roman" w:hAnsi="Helvetica" w:cs="Helvetica"/>
          <w:color w:val="000000"/>
          <w:sz w:val="43"/>
          <w:szCs w:val="43"/>
        </w:rPr>
      </w:pPr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 xml:space="preserve">Tipuri de date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colectate</w:t>
      </w:r>
      <w:proofErr w:type="spellEnd"/>
    </w:p>
    <w:p w14:paraId="6DAF68C1" w14:textId="77777777" w:rsidR="00DE4B97" w:rsidRPr="00DE4B97" w:rsidRDefault="00DE4B97" w:rsidP="00DE4B97">
      <w:pPr>
        <w:shd w:val="clear" w:color="auto" w:fill="FFFFFF"/>
        <w:spacing w:after="328" w:line="327" w:lineRule="atLeast"/>
        <w:outlineLvl w:val="3"/>
        <w:rPr>
          <w:rFonts w:ascii="Helvetica" w:eastAsia="Times New Roman" w:hAnsi="Helvetica" w:cs="Helvetica"/>
          <w:color w:val="000000"/>
          <w:sz w:val="33"/>
          <w:szCs w:val="33"/>
        </w:rPr>
      </w:pPr>
      <w:r w:rsidRPr="00DE4B97">
        <w:rPr>
          <w:rFonts w:ascii="Helvetica" w:eastAsia="Times New Roman" w:hAnsi="Helvetica" w:cs="Helvetica"/>
          <w:color w:val="000000"/>
          <w:sz w:val="33"/>
          <w:szCs w:val="33"/>
        </w:rPr>
        <w:t xml:space="preserve">Date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33"/>
          <w:szCs w:val="33"/>
        </w:rPr>
        <w:t>personale</w:t>
      </w:r>
      <w:proofErr w:type="spellEnd"/>
    </w:p>
    <w:p w14:paraId="7D529C7D" w14:textId="559A5E41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www.rablalacentrale.ro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introduceti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anumite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fac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identificabili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vederea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contactarii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(“‘Date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”).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includ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14:paraId="654A5939" w14:textId="77777777" w:rsidR="00DE4B97" w:rsidRPr="00DE4B97" w:rsidRDefault="00DE4B97" w:rsidP="00DE4B9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Adresa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email</w:t>
      </w:r>
    </w:p>
    <w:p w14:paraId="704DDC9C" w14:textId="77777777" w:rsidR="00DE4B97" w:rsidRPr="00DE4B97" w:rsidRDefault="00DE4B97" w:rsidP="00DE4B9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prenumele</w:t>
      </w:r>
      <w:proofErr w:type="spellEnd"/>
    </w:p>
    <w:p w14:paraId="76154501" w14:textId="77777777" w:rsidR="00DE4B97" w:rsidRPr="00DE4B97" w:rsidRDefault="00DE4B97" w:rsidP="00DE4B9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telefon</w:t>
      </w:r>
      <w:proofErr w:type="spellEnd"/>
    </w:p>
    <w:p w14:paraId="29052CC7" w14:textId="77777777" w:rsidR="00DE4B97" w:rsidRPr="00DE4B97" w:rsidRDefault="00DE4B97" w:rsidP="00DE4B9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Adresa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, cod postal</w:t>
      </w:r>
    </w:p>
    <w:p w14:paraId="46939A0C" w14:textId="77777777" w:rsidR="00DE4B97" w:rsidRPr="00DE4B97" w:rsidRDefault="00DE4B97" w:rsidP="00DE4B9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Date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navigare</w:t>
      </w:r>
      <w:proofErr w:type="spellEnd"/>
    </w:p>
    <w:p w14:paraId="27898A57" w14:textId="77777777" w:rsidR="00DE4B97" w:rsidRPr="00DE4B97" w:rsidRDefault="00DE4B97" w:rsidP="00DE4B97">
      <w:pPr>
        <w:shd w:val="clear" w:color="auto" w:fill="FFFFFF"/>
        <w:spacing w:after="328" w:line="327" w:lineRule="atLeast"/>
        <w:outlineLvl w:val="3"/>
        <w:rPr>
          <w:rFonts w:ascii="Helvetica" w:eastAsia="Times New Roman" w:hAnsi="Helvetica" w:cs="Helvetica"/>
          <w:color w:val="000000"/>
          <w:sz w:val="33"/>
          <w:szCs w:val="33"/>
        </w:rPr>
      </w:pPr>
      <w:r w:rsidRPr="00DE4B97">
        <w:rPr>
          <w:rFonts w:ascii="Helvetica" w:eastAsia="Times New Roman" w:hAnsi="Helvetica" w:cs="Helvetica"/>
          <w:color w:val="000000"/>
          <w:sz w:val="33"/>
          <w:szCs w:val="33"/>
        </w:rPr>
        <w:t xml:space="preserve">Date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33"/>
          <w:szCs w:val="33"/>
        </w:rPr>
        <w:t>navigare</w:t>
      </w:r>
      <w:proofErr w:type="spellEnd"/>
    </w:p>
    <w:p w14:paraId="628CE61F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navigare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cum,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unde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exemplu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: IP-ul de la care 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tipul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browser,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versiunea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browser-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paginile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care 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etc.</w:t>
      </w:r>
    </w:p>
    <w:p w14:paraId="52652E25" w14:textId="77777777" w:rsidR="00DE4B97" w:rsidRPr="00DE4B97" w:rsidRDefault="00DE4B97" w:rsidP="00DE4B97">
      <w:pPr>
        <w:shd w:val="clear" w:color="auto" w:fill="FFFFFF"/>
        <w:spacing w:after="328" w:line="327" w:lineRule="atLeast"/>
        <w:outlineLvl w:val="3"/>
        <w:rPr>
          <w:rFonts w:ascii="Helvetica" w:eastAsia="Times New Roman" w:hAnsi="Helvetica" w:cs="Helvetica"/>
          <w:color w:val="000000"/>
          <w:sz w:val="33"/>
          <w:szCs w:val="33"/>
        </w:rPr>
      </w:pPr>
      <w:r w:rsidRPr="00DE4B97">
        <w:rPr>
          <w:rFonts w:ascii="Helvetica" w:eastAsia="Times New Roman" w:hAnsi="Helvetica" w:cs="Helvetica"/>
          <w:color w:val="000000"/>
          <w:sz w:val="33"/>
          <w:szCs w:val="33"/>
        </w:rPr>
        <w:t>Cookies</w:t>
      </w:r>
    </w:p>
    <w:p w14:paraId="0EA81716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cookies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site-ul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Un “Internet Cookie” (termen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cunoscut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“browser cookie”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“HTTP cookie”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simplu”cookie</w:t>
      </w:r>
      <w:proofErr w:type="spellEnd"/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 )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fisier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mici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dimensiuni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format din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litere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computerul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terminalul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mobil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echipamente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pe care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Internetul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Cookie-ul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instalat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emisa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web-server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browser (ex: Internet Explorer, Chrome)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complet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“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pasiv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 (nu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contine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programe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software,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virusi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spyware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pe hard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driveul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). Un cookie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format din 2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: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continutul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valoarea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Mai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mult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existenta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determinata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;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tehnic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doar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webserverul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 xml:space="preserve">care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trimis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momentul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intoarce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website-ul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asociat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webserverului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618A7212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straduim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continuu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website-ul.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face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lucru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Google Analytics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analiza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comportamentul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nivel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anonim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agregat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 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asemenea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permitem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instrumentului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analiza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web, Google Analytics,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plasam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gestionam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website.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Statisticile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experienta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website. </w:t>
      </w:r>
    </w:p>
    <w:p w14:paraId="1746F688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Daca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doriti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acceptati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cookie-urile,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schimba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setarile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browserului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dvs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refuza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automat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website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doreste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stocheze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cookie-urile pe computer. Cookie-urile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anterior pot fi,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asemenea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sterse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browserul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rugam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retineti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anumite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zone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functii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pot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functioneze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cookie-urile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sterse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respinse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186C78A7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Cookie-urile in sine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multe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identifica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internet.</w:t>
      </w:r>
    </w:p>
    <w:p w14:paraId="145D6FD1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Cookie-urile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joaca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rol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important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facilitarea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livrarii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multiplelor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de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 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bucura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internet, cum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fi:</w:t>
      </w:r>
    </w:p>
    <w:p w14:paraId="5F9773E6" w14:textId="77777777" w:rsidR="00DE4B97" w:rsidRPr="00DE4B97" w:rsidRDefault="00DE4B97" w:rsidP="00DE4B9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Personalizarea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anumitor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setari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precum: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limba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vizualizat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site,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moneda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exprima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anumite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tarife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pastrarea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optiunilor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diverse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produse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detalii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etc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)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cosul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cumparaturi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memorarea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optiuni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) –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generandu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astfel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flexibilitatea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“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cosului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cumparaturi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”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preferintelor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vechi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butonului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“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inainte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“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inapoi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”)</w:t>
      </w:r>
    </w:p>
    <w:p w14:paraId="504629A0" w14:textId="77777777" w:rsidR="00DE4B97" w:rsidRPr="00DE4B97" w:rsidRDefault="00DE4B97" w:rsidP="00DE4B9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Cookie-urile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detinatorilor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un feedback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valoros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asupra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cum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site-urile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astfel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face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eficiente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accesibile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2EB7CE9F" w14:textId="77777777" w:rsidR="00DE4B97" w:rsidRPr="00DE4B97" w:rsidRDefault="00DE4B97" w:rsidP="00DE4B9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Permit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aplicatiilor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multimedia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alt tip de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incluse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anumit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experienta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navigare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valoroasa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placuta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5C7E6807" w14:textId="77777777" w:rsidR="00DE4B97" w:rsidRPr="00DE4B97" w:rsidRDefault="00DE4B97" w:rsidP="00DE4B9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Imbunatatesc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eficienta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publicitatii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online.</w:t>
      </w:r>
    </w:p>
    <w:p w14:paraId="28772BB1" w14:textId="77777777" w:rsid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869AC35" w14:textId="5FE9D402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Exemple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cookies:</w:t>
      </w:r>
    </w:p>
    <w:p w14:paraId="09005B07" w14:textId="77777777" w:rsidR="00DE4B97" w:rsidRPr="00DE4B97" w:rsidRDefault="00DE4B97" w:rsidP="00DE4B9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Cookies-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sesiune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–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temporar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dosarul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cookie-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browserului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web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memoreze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iese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pe web-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siteul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inchide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fereastra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browserului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( ex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: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momentul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logarii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/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delogarii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un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webmail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socializare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).</w:t>
      </w:r>
    </w:p>
    <w:p w14:paraId="6DB0D310" w14:textId="77777777" w:rsidR="00DE4B97" w:rsidRPr="00DE4B97" w:rsidRDefault="00DE4B97" w:rsidP="00DE4B97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Cookies-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persistente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–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hard-drive-ul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computer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echipament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general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depinde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prestabilita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cookie). Cookie-urile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persistente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includ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plasate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un alt website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decat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momentul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–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cunoscute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sub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‘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third party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cookies’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cookieuri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plasate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) – care pot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mod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anonim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memora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interesele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astfel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livrata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publicitate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relevanta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23213A15" w14:textId="77777777" w:rsid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</w:p>
    <w:p w14:paraId="339DFD81" w14:textId="7ED3EC6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Folosirea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datelor</w:t>
      </w:r>
      <w:proofErr w:type="spellEnd"/>
    </w:p>
    <w:p w14:paraId="4F131EE5" w14:textId="519842B9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colectate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14:paraId="2B9519A6" w14:textId="28618C91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Mentinerea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</w:p>
    <w:p w14:paraId="1205C2B5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Notificarea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despre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schimbarile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pot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site</w:t>
      </w:r>
    </w:p>
    <w:p w14:paraId="020B6596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asistenta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suport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clientilor</w:t>
      </w:r>
      <w:proofErr w:type="spellEnd"/>
    </w:p>
    <w:p w14:paraId="0A44D814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furniza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analize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valoroase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utilizatorilor</w:t>
      </w:r>
      <w:proofErr w:type="spellEnd"/>
    </w:p>
    <w:p w14:paraId="0E222DAB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Serviciul</w:t>
      </w:r>
      <w:proofErr w:type="spellEnd"/>
    </w:p>
    <w:p w14:paraId="503EBEA5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monitoriza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Serviciului</w:t>
      </w:r>
      <w:proofErr w:type="spellEnd"/>
    </w:p>
    <w:p w14:paraId="1224A01D" w14:textId="77777777" w:rsidR="00DE4B97" w:rsidRPr="00DE4B97" w:rsidRDefault="00DE4B97" w:rsidP="00DE4B97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detecta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preveni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rezolva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problemele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tehnice</w:t>
      </w:r>
      <w:proofErr w:type="spellEnd"/>
    </w:p>
    <w:p w14:paraId="41FAD366" w14:textId="77777777" w:rsid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</w:p>
    <w:p w14:paraId="221F445D" w14:textId="415A5850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Transferul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datelor</w:t>
      </w:r>
      <w:proofErr w:type="spellEnd"/>
    </w:p>
    <w:p w14:paraId="248E76BC" w14:textId="35C15896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dvs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inclusiv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transferate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computere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aflate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Uniunea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Europeana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Romaniei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lua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dvs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conform GDPR.</w:t>
      </w:r>
    </w:p>
    <w:p w14:paraId="086DC0B3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Divulgarea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personale</w:t>
      </w:r>
      <w:proofErr w:type="spellEnd"/>
    </w:p>
    <w:p w14:paraId="7586418E" w14:textId="77777777" w:rsidR="00DE4B97" w:rsidRPr="00DE4B97" w:rsidRDefault="00DE4B97" w:rsidP="00DE4B97">
      <w:pPr>
        <w:shd w:val="clear" w:color="auto" w:fill="FFFFFF"/>
        <w:spacing w:after="250" w:line="360" w:lineRule="atLeast"/>
        <w:outlineLvl w:val="2"/>
        <w:rPr>
          <w:rFonts w:ascii="Helvetica" w:eastAsia="Times New Roman" w:hAnsi="Helvetica" w:cs="Helvetica"/>
          <w:color w:val="000000"/>
          <w:sz w:val="43"/>
          <w:szCs w:val="43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Cerinte</w:t>
      </w:r>
      <w:proofErr w:type="spellEnd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43"/>
          <w:szCs w:val="43"/>
        </w:rPr>
        <w:t>legale</w:t>
      </w:r>
      <w:proofErr w:type="spellEnd"/>
    </w:p>
    <w:p w14:paraId="3A8DDD12" w14:textId="504CF639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indeplinirea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dezvalui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dumneavoastra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parteneri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entitati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sprijina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desfasurarea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intermediul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exemplu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firme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curierat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furnizori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IT),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autoritatile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publice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centrale/locale,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urmatoarele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exemplificativ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enumerate:</w:t>
      </w:r>
    </w:p>
    <w:p w14:paraId="6F66D85F" w14:textId="77777777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administrarea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5787B6BC" w14:textId="04FB7B5B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situatiile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aceasta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comunicare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atribuirea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premii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facilitati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obtinute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participarii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diverse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campanii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promotionale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organizate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intermediul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0C7A3ED0" w14:textId="77777777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mentinerea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personalizarea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imbunatatirea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derulate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intermediul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48C87659" w14:textId="77777777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efectuarea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analizei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testarea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cercetarea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monitorizarea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tendintelor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dezvoltarea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caracteristicilor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siguranta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autentificarea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4D71046E" w14:textId="77777777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transmiterea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comunicari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comerciale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marketing,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conditiile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limitele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prevazute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03C3D079" w14:textId="77777777" w:rsidR="00DE4B97" w:rsidRPr="00DE4B97" w:rsidRDefault="00DE4B97" w:rsidP="00DE4B97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atunci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când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dezvaluirea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prevazuta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etc.</w:t>
      </w:r>
    </w:p>
    <w:p w14:paraId="720738C2" w14:textId="77777777" w:rsid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A2163A3" w14:textId="2328DF32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dezvalui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dvs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convingerea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aceasta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actiune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urmatoarele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14:paraId="3DF8281A" w14:textId="77777777" w:rsidR="00DE4B97" w:rsidRPr="00DE4B97" w:rsidRDefault="00DE4B97" w:rsidP="00DE4B9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Sa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obligatie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legala</w:t>
      </w:r>
      <w:proofErr w:type="spellEnd"/>
    </w:p>
    <w:p w14:paraId="742736A6" w14:textId="5EC4363C" w:rsidR="00DE4B97" w:rsidRPr="00DE4B97" w:rsidRDefault="00DE4B97" w:rsidP="00DE4B9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proteja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proprietatea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intelectuala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</w:p>
    <w:p w14:paraId="1F6869E7" w14:textId="77777777" w:rsidR="00DE4B97" w:rsidRPr="00DE4B97" w:rsidRDefault="00DE4B97" w:rsidP="00DE4B9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preveni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investiga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posibilele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nereguli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legatura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site-ul</w:t>
      </w:r>
    </w:p>
    <w:p w14:paraId="03B39678" w14:textId="77777777" w:rsidR="00DE4B97" w:rsidRPr="00DE4B97" w:rsidRDefault="00DE4B97" w:rsidP="00DE4B9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proteja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siguranta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utilizatorilor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ului</w:t>
      </w:r>
      <w:proofErr w:type="spellEnd"/>
    </w:p>
    <w:p w14:paraId="5AD6B5B3" w14:textId="6AD9DB31" w:rsidR="00DE4B97" w:rsidRDefault="00DE4B97" w:rsidP="00DE4B97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proteja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impotriva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raspunderii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legale</w:t>
      </w:r>
      <w:proofErr w:type="spellEnd"/>
    </w:p>
    <w:p w14:paraId="42BAD625" w14:textId="77777777" w:rsidR="00DE4B97" w:rsidRPr="00DE4B97" w:rsidRDefault="00DE4B97" w:rsidP="00DE4B97">
      <w:p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8391C60" w14:textId="1A196224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Drepturile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de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beneficiati</w:t>
      </w:r>
      <w:proofErr w:type="spellEnd"/>
    </w:p>
    <w:p w14:paraId="72028A5B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conditiile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prevazute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legislatia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materia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beneficiati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urmatoarele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:</w:t>
      </w:r>
    </w:p>
    <w:p w14:paraId="6682AC15" w14:textId="3659F7B1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informare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primi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detalii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privind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efectuate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conform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descrise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prezentul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document;</w:t>
      </w:r>
    </w:p>
    <w:p w14:paraId="3E10988A" w14:textId="2E3CCCAE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acces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date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obtine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confirmarea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privire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personal, precum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detalii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privind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precum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modalitatea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se face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destinatarii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categoriile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destinatari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etc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1DB8CA17" w14:textId="1FD39646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rectificare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</w:t>
      </w:r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obtine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corectarea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intarzieri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justificate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inexacte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/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nejustificate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precum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completarea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incomplete;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Rectificarea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/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completarea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comunicata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fiecarui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destinatar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care au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transmise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exceptia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lucru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dovedeste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imposibil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presupune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eforturi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disproportionate.</w:t>
      </w:r>
    </w:p>
    <w:p w14:paraId="552D93AB" w14:textId="77777777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lastRenderedPageBreak/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stergerea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intarzieri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nejustificate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, („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a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uitat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”),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aplica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dintre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urmatoarele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motive:</w:t>
      </w:r>
    </w:p>
    <w:p w14:paraId="5086F39E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indeplinirea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au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colectate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643CCED6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retras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consimtamantul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exista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niciun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temei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juridic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0BD7CACD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opune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exista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motive legitime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prevaleze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708BD2E4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au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ilegal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3F266C6A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trebuie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sterse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obligatii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4019F473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au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fost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colectate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legatura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oferirea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societatii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informationale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conform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Uniunii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intern sub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incidenta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caruia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operatorul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3EC3C6BB" w14:textId="0221BA5E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Este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posibil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urma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stergere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anonimizeze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date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lipsindu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astfel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personal)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continue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conditii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statistice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77ABBD6F" w14:textId="77777777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restrictionarea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 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care:</w:t>
      </w:r>
    </w:p>
    <w:p w14:paraId="128F52CC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contesta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exactitatea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pe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perioada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permite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verificarea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corectitudinii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1F681F2C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ilegala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opune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stergerii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schimb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restrictionarea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utilizarii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7880A443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operatorul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nevoie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constatarea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exercitarea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apararea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instanta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;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</w:p>
    <w:p w14:paraId="7A2A90E7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s-a opus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decat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marketing direct),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intervalul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timp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verifica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legitime ale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operatorului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prevaleaza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asupra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4E05E3C8" w14:textId="48B081B6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portabilitatea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)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primi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structurata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mod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obisnuit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-un format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usor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citit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precum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(ii)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transmise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alt operator de date,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indeplinite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conditiile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prevazute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53003EDB" w14:textId="77777777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opozitie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 –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exercita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transmiterea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solicitari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conform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indicate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jos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4B78312C" w14:textId="5C682A3A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moment, din motive legate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situatia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particulara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se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afla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temeiul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interesului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legitim al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temeiul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interesului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public,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exceptia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cazurilor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 IMPEX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demonstra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are motive legitime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imperioase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justifica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prevaleaza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asupra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intereselor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libertatilor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constatarea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exercitarea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apararea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instanta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5D03481D" w14:textId="77777777" w:rsidR="00DE4B97" w:rsidRPr="00DE4B97" w:rsidRDefault="00DE4B97" w:rsidP="00DE4B97">
      <w:pPr>
        <w:numPr>
          <w:ilvl w:val="1"/>
          <w:numId w:val="7"/>
        </w:numPr>
        <w:shd w:val="clear" w:color="auto" w:fill="FFFFFF"/>
        <w:spacing w:after="0" w:line="360" w:lineRule="atLeast"/>
        <w:ind w:left="90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moment, in mod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gratuit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nicio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justificare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scop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marketing direct.</w:t>
      </w:r>
    </w:p>
    <w:p w14:paraId="61F26649" w14:textId="77777777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de 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nu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supus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unei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decizii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individuale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automate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respectiv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subiectul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decizii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luate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baza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unor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activitati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automate,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inclusiv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crearea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profiluri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care produce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efecte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juridice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privesc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vizata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afecteaza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mod similar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-o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semnificativa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;</w:t>
      </w:r>
    </w:p>
    <w:p w14:paraId="2B4AF1FC" w14:textId="77777777" w:rsidR="00DE4B97" w:rsidRPr="00DE4B97" w:rsidRDefault="00DE4B97" w:rsidP="00DE4B97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dreptul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de 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adresa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Autoritatii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Nationale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Supraveghere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Prelucrarii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Personal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instantelor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competente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masura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considerati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necesar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2A015801" w14:textId="77777777" w:rsid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</w:p>
    <w:p w14:paraId="753226DD" w14:textId="14B62049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Securitatea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datelor</w:t>
      </w:r>
      <w:proofErr w:type="spellEnd"/>
    </w:p>
    <w:p w14:paraId="2009CFB8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Siguranta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dvs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importanta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uitati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nici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metoda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transmitere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Internet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metoda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stocare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electronica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este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100%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sigura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timp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straduim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folosim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mijloace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acceptabile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punct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vedere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comercial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proteja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personale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garanta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securitatea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absoluta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33727AD2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Prestatori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servicii</w:t>
      </w:r>
      <w:proofErr w:type="spellEnd"/>
    </w:p>
    <w:p w14:paraId="49DE8DE0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Putem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angaja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companii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persoane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faciliteze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noastre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(“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Furnizori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”),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administreze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site-ul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numele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79F59E11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Linkuri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to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uri</w:t>
      </w:r>
      <w:proofErr w:type="spellEnd"/>
    </w:p>
    <w:p w14:paraId="5EBDEE41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Site-ul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nostru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contine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legaturi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alte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care nu sunt operate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Daca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clic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un link de la o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veti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fi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directionat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catre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site-ul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tertei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parti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proofErr w:type="gram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sfatuim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 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proofErr w:type="gram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examinati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Politica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confidentialitate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fiecarui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 pe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vizitati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376A2C06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Nu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avem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control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nu ne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asumam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nicio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responsabilitate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continutul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politicile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confidentialitate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practicile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site-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urilor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serviciilor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tertilor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7F27B80B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Schimbari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reglementarile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 xml:space="preserve"> GDPR</w:t>
      </w:r>
    </w:p>
    <w:p w14:paraId="31CC8458" w14:textId="77777777" w:rsidR="00DE4B97" w:rsidRPr="00DE4B97" w:rsidRDefault="00DE4B97" w:rsidP="00DE4B97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Putem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actualiza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Politica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confidentialitate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cand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apar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schimbari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reglementarile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GDPR.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vom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notifica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despre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modificare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prin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publicarea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noii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Politici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confidentialitate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aceasta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pagina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recomandam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vizualizati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periodic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aceasta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Politica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Confidentialitate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modificare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 </w:t>
      </w:r>
    </w:p>
    <w:p w14:paraId="0DFDF1AC" w14:textId="77777777" w:rsidR="00DE4B97" w:rsidRPr="00DE4B97" w:rsidRDefault="00DE4B97" w:rsidP="00DE4B97">
      <w:pPr>
        <w:shd w:val="clear" w:color="auto" w:fill="FFFFFF"/>
        <w:spacing w:after="189" w:line="327" w:lineRule="atLeast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Contactati</w:t>
      </w:r>
      <w:proofErr w:type="spellEnd"/>
      <w:r w:rsidRPr="00DE4B97">
        <w:rPr>
          <w:rFonts w:ascii="Helvetica" w:eastAsia="Times New Roman" w:hAnsi="Helvetica" w:cs="Helvetica"/>
          <w:color w:val="000000"/>
          <w:sz w:val="57"/>
          <w:szCs w:val="57"/>
        </w:rPr>
        <w:t>-ne</w:t>
      </w:r>
    </w:p>
    <w:p w14:paraId="622D14D2" w14:textId="25C1C79F" w:rsidR="00DE4B97" w:rsidRPr="00DE4B97" w:rsidRDefault="00DE4B97" w:rsidP="00DE4B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orice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intrebari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suplimentare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privire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modul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in care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datele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cu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caracter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personal sunt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prelucrate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pentru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exercita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drepturile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mentionate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mai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sus,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rugam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va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adresati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la </w:t>
      </w:r>
      <w:proofErr w:type="spellStart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adresa</w:t>
      </w:r>
      <w:proofErr w:type="spellEnd"/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 xml:space="preserve"> de email: 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office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@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simodorgrup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ro</w:t>
      </w:r>
      <w:r w:rsidRPr="00DE4B97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14:paraId="457DB345" w14:textId="77777777" w:rsidR="003A2C53" w:rsidRDefault="003A2C53"/>
    <w:sectPr w:rsidR="003A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2CCA"/>
    <w:multiLevelType w:val="multilevel"/>
    <w:tmpl w:val="DB340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C6F4A"/>
    <w:multiLevelType w:val="multilevel"/>
    <w:tmpl w:val="8040B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184B"/>
    <w:multiLevelType w:val="multilevel"/>
    <w:tmpl w:val="4420F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E02DF"/>
    <w:multiLevelType w:val="multilevel"/>
    <w:tmpl w:val="9B7A3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867A9"/>
    <w:multiLevelType w:val="multilevel"/>
    <w:tmpl w:val="132CB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F5DAF"/>
    <w:multiLevelType w:val="multilevel"/>
    <w:tmpl w:val="A4FE1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D6801"/>
    <w:multiLevelType w:val="multilevel"/>
    <w:tmpl w:val="77C2B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97"/>
    <w:rsid w:val="003A2C53"/>
    <w:rsid w:val="00D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CAF2"/>
  <w15:chartTrackingRefBased/>
  <w15:docId w15:val="{276CA67B-F100-4F66-AEDD-486D99F2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4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4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4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B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4B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4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Neamtu</dc:creator>
  <cp:keywords/>
  <dc:description/>
  <cp:lastModifiedBy>Mariana Neamtu</cp:lastModifiedBy>
  <cp:revision>1</cp:revision>
  <dcterms:created xsi:type="dcterms:W3CDTF">2020-06-27T12:34:00Z</dcterms:created>
  <dcterms:modified xsi:type="dcterms:W3CDTF">2020-06-27T12:41:00Z</dcterms:modified>
</cp:coreProperties>
</file>